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61639">
      <w:pPr>
        <w:snapToGrid/>
        <w:spacing w:before="0" w:beforeAutospacing="0" w:after="0" w:afterAutospacing="0" w:line="240" w:lineRule="auto"/>
        <w:ind w:firstLine="321" w:firstLineChars="100"/>
        <w:jc w:val="center"/>
        <w:textAlignment w:val="baseline"/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25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年专升本网球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项目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</w:t>
      </w:r>
      <w:bookmarkStart w:id="0" w:name="_GoBack"/>
      <w:bookmarkEnd w:id="0"/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评分标准</w:t>
      </w:r>
    </w:p>
    <w:p w14:paraId="2D285484">
      <w:pPr>
        <w:pStyle w:val="11"/>
        <w:widowControl/>
        <w:snapToGrid/>
        <w:spacing w:before="0" w:beforeAutospacing="0" w:after="0" w:afterAutospacing="0" w:line="395" w:lineRule="exact"/>
        <w:ind w:left="0" w:leftChars="0" w:firstLineChars="0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</w:p>
    <w:p w14:paraId="4A946AD5">
      <w:pPr>
        <w:pStyle w:val="11"/>
        <w:widowControl/>
        <w:snapToGrid/>
        <w:spacing w:before="0" w:beforeAutospacing="0" w:after="0" w:afterAutospacing="0" w:line="395" w:lineRule="exact"/>
        <w:ind w:left="499" w:leftChars="227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一、考核指标与所占分值(总分</w:t>
      </w:r>
      <w:r>
        <w:rPr>
          <w:rStyle w:val="6"/>
          <w:rFonts w:hint="eastAsia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1</w:t>
      </w:r>
      <w:r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00分)</w:t>
      </w:r>
    </w:p>
    <w:tbl>
      <w:tblPr>
        <w:tblStyle w:val="4"/>
        <w:tblW w:w="7442" w:type="dxa"/>
        <w:tblInd w:w="9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919"/>
        <w:gridCol w:w="1919"/>
        <w:gridCol w:w="2170"/>
      </w:tblGrid>
      <w:tr w14:paraId="2C8CF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14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881EF9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类  别</w:t>
            </w:r>
          </w:p>
        </w:tc>
        <w:tc>
          <w:tcPr>
            <w:tcW w:w="191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196FE466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专项素质</w:t>
            </w:r>
          </w:p>
        </w:tc>
        <w:tc>
          <w:tcPr>
            <w:tcW w:w="191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539E0C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实战能力</w:t>
            </w:r>
          </w:p>
        </w:tc>
        <w:tc>
          <w:tcPr>
            <w:tcW w:w="21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6547C9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实战能力</w:t>
            </w:r>
          </w:p>
        </w:tc>
      </w:tr>
      <w:tr w14:paraId="68415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exact"/>
        </w:trPr>
        <w:tc>
          <w:tcPr>
            <w:tcW w:w="14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A72A8B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考  核</w:t>
            </w:r>
          </w:p>
          <w:p w14:paraId="230E76D6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指  标</w:t>
            </w:r>
          </w:p>
        </w:tc>
        <w:tc>
          <w:tcPr>
            <w:tcW w:w="191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8B26C7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扇形跑</w:t>
            </w:r>
          </w:p>
        </w:tc>
        <w:tc>
          <w:tcPr>
            <w:tcW w:w="191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787912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比赛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21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A0004F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比赛技、战术技评</w:t>
            </w:r>
          </w:p>
        </w:tc>
      </w:tr>
      <w:tr w14:paraId="69753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</w:trPr>
        <w:tc>
          <w:tcPr>
            <w:tcW w:w="143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77A5333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  值</w:t>
            </w:r>
          </w:p>
        </w:tc>
        <w:tc>
          <w:tcPr>
            <w:tcW w:w="191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D5BED0A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</w:t>
            </w:r>
          </w:p>
        </w:tc>
        <w:tc>
          <w:tcPr>
            <w:tcW w:w="191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BABA98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50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048607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30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</w:t>
            </w:r>
          </w:p>
        </w:tc>
      </w:tr>
    </w:tbl>
    <w:p w14:paraId="76130E0A">
      <w:pPr>
        <w:snapToGrid/>
        <w:spacing w:before="0" w:beforeAutospacing="0" w:after="0" w:afterAutospacing="0" w:line="395" w:lineRule="exact"/>
        <w:textAlignment w:val="baseline"/>
        <w:rPr>
          <w:rStyle w:val="6"/>
          <w:rFonts w:ascii="Arial Unicode MS" w:hAnsi="Arial Unicode MS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</w:p>
    <w:p w14:paraId="0B478ABA">
      <w:pPr>
        <w:numPr>
          <w:ilvl w:val="0"/>
          <w:numId w:val="1"/>
        </w:numPr>
        <w:snapToGrid/>
        <w:spacing w:before="0" w:beforeAutospacing="0" w:after="0" w:afterAutospacing="0" w:line="395" w:lineRule="exact"/>
        <w:ind w:left="500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  <w:r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  <w:t>考试方法与评分标准</w:t>
      </w:r>
    </w:p>
    <w:p w14:paraId="00407C1B">
      <w:pPr>
        <w:pStyle w:val="10"/>
        <w:widowControl/>
        <w:snapToGrid/>
        <w:spacing w:before="0" w:beforeAutospacing="0" w:after="0" w:afterAutospacing="0" w:line="240" w:lineRule="auto"/>
        <w:ind w:left="0" w:leftChars="0" w:firstLine="240" w:firstLineChars="1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（一）专项素质</w:t>
      </w:r>
    </w:p>
    <w:p w14:paraId="41A2CCF9">
      <w:pPr>
        <w:pStyle w:val="9"/>
        <w:widowControl/>
        <w:snapToGrid/>
        <w:spacing w:before="41" w:beforeAutospacing="0" w:after="0" w:afterAutospacing="0" w:line="240" w:lineRule="auto"/>
        <w:ind w:left="0" w:leftChars="0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扇形跑</w:t>
      </w:r>
    </w:p>
    <w:p w14:paraId="317B43C0">
      <w:pPr>
        <w:pStyle w:val="9"/>
        <w:widowControl/>
        <w:snapToGrid/>
        <w:spacing w:before="65" w:beforeAutospacing="0" w:after="0" w:afterAutospacing="0" w:line="300" w:lineRule="auto"/>
        <w:ind w:left="0" w:leftChars="0" w:right="82" w:firstLine="412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-2"/>
          <w:w w:val="100"/>
          <w:sz w:val="21"/>
          <w:szCs w:val="21"/>
          <w:lang w:val="en-US" w:eastAsia="zh-CN" w:bidi="ar-SA"/>
        </w:rPr>
        <w:t>1.考试方法：将一支球拍放在底线中点后面，拍头指向球网，5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个球的位置如图8-1所示。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考生站在起点处（底线中点），听到“预备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-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开始”口令（计时开始），先向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2"/>
          <w:w w:val="100"/>
          <w:sz w:val="21"/>
          <w:szCs w:val="21"/>
          <w:lang w:val="en-US" w:eastAsia="zh-CN" w:bidi="ar-SA"/>
        </w:rPr>
        <w:t>号点跑动，并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将1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号点的球取回放到拍面上，再向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号点跑动，按逆时针方向依次将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5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个点的球取回并放在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球拍拍面上，计时结束，记录完成的时间。</w:t>
      </w:r>
    </w:p>
    <w:p w14:paraId="1ED03B36">
      <w:pPr>
        <w:snapToGrid/>
        <w:spacing w:before="11" w:beforeAutospacing="0" w:after="0" w:afterAutospacing="0" w:line="240" w:lineRule="auto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7"/>
          <w:szCs w:val="7"/>
          <w:lang w:val="en-US" w:eastAsia="zh-CN" w:bidi="ar-SA"/>
        </w:rPr>
      </w:pPr>
    </w:p>
    <w:p w14:paraId="14CCBB54">
      <w:pPr>
        <w:snapToGrid/>
        <w:spacing w:before="0" w:beforeAutospacing="0" w:after="0" w:afterAutospacing="0" w:line="240" w:lineRule="atLeast"/>
        <w:ind w:left="2795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20"/>
          <w:szCs w:val="20"/>
          <w:lang w:val="en-US" w:eastAsia="en-US" w:bidi="ar-SA"/>
        </w:rPr>
      </w:pPr>
      <w:r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20"/>
          <w:szCs w:val="20"/>
          <w:lang w:val="en-US" w:eastAsia="zh-CN" w:bidi="ar-SA"/>
        </w:rPr>
        <w:drawing>
          <wp:inline distT="0" distB="0" distL="0" distR="0">
            <wp:extent cx="1820545" cy="1823720"/>
            <wp:effectExtent l="0" t="0" r="8255" b="4445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0545" cy="18243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C04A1">
      <w:pPr>
        <w:snapToGrid/>
        <w:spacing w:before="5" w:beforeAutospacing="0" w:after="0" w:afterAutospacing="0" w:line="240" w:lineRule="auto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spacing w:val="0"/>
          <w:w w:val="100"/>
          <w:sz w:val="4"/>
          <w:szCs w:val="4"/>
          <w:lang w:val="en-US" w:eastAsia="en-US" w:bidi="ar-SA"/>
        </w:rPr>
      </w:pPr>
    </w:p>
    <w:p w14:paraId="5C987346">
      <w:pPr>
        <w:snapToGrid/>
        <w:spacing w:before="2" w:beforeAutospacing="0" w:after="0" w:afterAutospacing="0" w:line="240" w:lineRule="auto"/>
        <w:ind w:firstLine="3240" w:firstLineChars="18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18"/>
          <w:szCs w:val="18"/>
          <w:lang w:val="en-US" w:eastAsia="zh-CN" w:bidi="ar-SA"/>
        </w:rPr>
        <w:t>图1 扇形跑示意图</w:t>
      </w:r>
    </w:p>
    <w:p w14:paraId="59594D18">
      <w:pPr>
        <w:pStyle w:val="9"/>
        <w:widowControl/>
        <w:snapToGrid/>
        <w:spacing w:before="0" w:beforeAutospacing="0" w:after="0" w:afterAutospacing="0" w:line="240" w:lineRule="auto"/>
        <w:ind w:left="500"/>
        <w:textAlignment w:val="baseline"/>
        <w:rPr>
          <w:rStyle w:val="6"/>
          <w:rFonts w:ascii="方正宋三简体" w:hAnsi="方正宋三简体" w:eastAsia="方正宋三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2．评分标准：见表1。</w:t>
      </w:r>
    </w:p>
    <w:p w14:paraId="4442A9E6">
      <w:pPr>
        <w:pStyle w:val="9"/>
        <w:widowControl/>
        <w:snapToGrid/>
        <w:spacing w:before="10" w:beforeAutospacing="0" w:after="0" w:afterAutospacing="0" w:line="240" w:lineRule="auto"/>
        <w:ind w:left="2864" w:right="2481"/>
        <w:jc w:val="center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en-US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en-US" w:bidi="ar-SA"/>
        </w:rPr>
        <w:t>表 1  扇形跑评分表</w:t>
      </w:r>
    </w:p>
    <w:p w14:paraId="7F0D06A3">
      <w:pPr>
        <w:snapToGrid/>
        <w:spacing w:before="2" w:beforeAutospacing="0" w:after="0" w:afterAutospacing="0" w:line="240" w:lineRule="auto"/>
        <w:textAlignment w:val="baseline"/>
        <w:rPr>
          <w:rStyle w:val="6"/>
          <w:rFonts w:ascii="方正宋三简体" w:hAnsi="方正宋三简体" w:eastAsia="方正宋三简体"/>
          <w:b w:val="0"/>
          <w:i w:val="0"/>
          <w:caps w:val="0"/>
          <w:spacing w:val="0"/>
          <w:w w:val="100"/>
          <w:sz w:val="3"/>
          <w:szCs w:val="3"/>
          <w:lang w:val="en-US" w:eastAsia="en-US" w:bidi="ar-SA"/>
        </w:rPr>
      </w:pPr>
    </w:p>
    <w:tbl>
      <w:tblPr>
        <w:tblStyle w:val="4"/>
        <w:tblW w:w="8321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459"/>
        <w:gridCol w:w="1459"/>
        <w:gridCol w:w="1459"/>
        <w:gridCol w:w="1459"/>
        <w:gridCol w:w="1459"/>
      </w:tblGrid>
      <w:tr w14:paraId="024B8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exact"/>
        </w:trPr>
        <w:tc>
          <w:tcPr>
            <w:tcW w:w="1026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1F8E53DD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91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DEA0882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  <w:tc>
          <w:tcPr>
            <w:tcW w:w="1459" w:type="dxa"/>
            <w:vMerge w:val="restart"/>
            <w:tcBorders>
              <w:top w:val="single" w:color="3CB4E7" w:sz="12" w:space="0"/>
              <w:left w:val="nil"/>
              <w:right w:val="nil"/>
            </w:tcBorders>
            <w:shd w:val="clear" w:color="auto" w:fill="B7DBF4"/>
            <w:vAlign w:val="center"/>
          </w:tcPr>
          <w:p w14:paraId="19BC79A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2918" w:type="dxa"/>
            <w:gridSpan w:val="2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3DD7099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成绩</w:t>
            </w:r>
          </w:p>
        </w:tc>
      </w:tr>
      <w:tr w14:paraId="58833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exact"/>
        </w:trPr>
        <w:tc>
          <w:tcPr>
            <w:tcW w:w="1026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D28D19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631A5B6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3240EA7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459" w:type="dxa"/>
            <w:vMerge w:val="continue"/>
            <w:tcBorders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7C675073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485D3E0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 w14:paraId="0D05BF2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女</w:t>
            </w:r>
          </w:p>
        </w:tc>
      </w:tr>
      <w:tr w14:paraId="5E5B7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exact"/>
        </w:trPr>
        <w:tc>
          <w:tcPr>
            <w:tcW w:w="102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E4A4598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9DC9C7D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4B7B4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FA3EB22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D127DA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18〞4</w:t>
            </w:r>
          </w:p>
        </w:tc>
        <w:tc>
          <w:tcPr>
            <w:tcW w:w="145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D0D4BB0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19〞4</w:t>
            </w:r>
          </w:p>
        </w:tc>
      </w:tr>
      <w:tr w14:paraId="5751C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447C3D7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514131A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C25003D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B7636C4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75A651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67DF5F1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19〞8</w:t>
            </w:r>
          </w:p>
        </w:tc>
      </w:tr>
      <w:tr w14:paraId="61CC9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6A4FC6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58BB25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9386BF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8848F9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16F88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9EB9F0A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</w:tr>
      <w:tr w14:paraId="2FA60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4667CA3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CECB4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15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5289CB4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82F0E4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05AF8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C0765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〞6</w:t>
            </w:r>
          </w:p>
        </w:tc>
      </w:tr>
      <w:tr w14:paraId="0A3E2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02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8F1CD9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DE85D25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6CA1E9A4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〞2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333E9180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73F52AE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 w14:paraId="125119F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 w14:paraId="1CA29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02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153AE16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CB0913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CFC914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1164232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6F685F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20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  <w:tc>
          <w:tcPr>
            <w:tcW w:w="145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DE05990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</w:tr>
      <w:tr w14:paraId="344E4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716828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102FCB0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16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F2C671D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C3C2F8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00A7B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D344698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 w14:paraId="6B589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37620C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44E313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E9B966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ED679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7BED348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21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170EC2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〞5</w:t>
            </w:r>
          </w:p>
        </w:tc>
      </w:tr>
      <w:tr w14:paraId="6C44F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06CCE47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D4446C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8537CB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8E53BB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EADD3C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22〞0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7C56833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23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〞0</w:t>
            </w:r>
          </w:p>
        </w:tc>
      </w:tr>
      <w:tr w14:paraId="3EBD4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080AB961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2A6FE1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17</w:t>
            </w: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〞7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7A837F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21682E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2BB786B9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4316F2F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</w:p>
        </w:tc>
      </w:tr>
      <w:tr w14:paraId="648AA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102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386D1EF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default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</w:pP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46739E9A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18〞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61E79E06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宋体" w:hAnsi="宋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19〞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0C0B26E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16176527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23010151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—</w:t>
            </w:r>
          </w:p>
        </w:tc>
      </w:tr>
    </w:tbl>
    <w:p w14:paraId="4A1DDB2A"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注：男子用时在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color w:val="231F2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以上，女子在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color w:val="231F20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"</w:t>
      </w:r>
      <w:r>
        <w:rPr>
          <w:rFonts w:hint="eastAsia" w:ascii="宋体" w:hAnsi="宋体" w:eastAsia="宋体" w:cs="宋体"/>
          <w:color w:val="231F2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以上，计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0</w:t>
      </w:r>
      <w:r>
        <w:rPr>
          <w:rFonts w:hint="eastAsia" w:ascii="宋体" w:hAnsi="宋体" w:eastAsia="宋体" w:cs="宋体"/>
          <w:color w:val="231F20"/>
          <w:spacing w:val="-6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color w:val="231F20"/>
          <w:sz w:val="21"/>
          <w:szCs w:val="21"/>
          <w:lang w:eastAsia="zh-CN"/>
        </w:rPr>
        <w:t>分。</w:t>
      </w:r>
    </w:p>
    <w:p w14:paraId="1311211E">
      <w:pPr>
        <w:snapToGrid/>
        <w:spacing w:before="0" w:beforeAutospacing="0" w:after="0" w:afterAutospacing="0" w:line="395" w:lineRule="exact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3CB4E7"/>
          <w:spacing w:val="0"/>
          <w:w w:val="100"/>
          <w:sz w:val="28"/>
          <w:szCs w:val="28"/>
          <w:lang w:val="en-US" w:eastAsia="zh-CN" w:bidi="ar-SA"/>
        </w:rPr>
      </w:pPr>
    </w:p>
    <w:p w14:paraId="6B99FBD9">
      <w:pPr>
        <w:pStyle w:val="10"/>
        <w:widowControl/>
        <w:snapToGrid/>
        <w:spacing w:before="0" w:beforeAutospacing="0" w:after="0" w:afterAutospacing="0" w:line="332" w:lineRule="exact"/>
        <w:ind w:left="444"/>
        <w:textAlignment w:val="baseline"/>
        <w:rPr>
          <w:rStyle w:val="6"/>
          <w:rFonts w:ascii="Arial Unicode MS" w:hAnsi="Arial Unicode MS" w:eastAsia="Times New Roman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</w:pPr>
      <w:r>
        <w:rPr>
          <w:rStyle w:val="6"/>
          <w:rFonts w:ascii="Arial Unicode MS" w:hAnsi="Arial Unicode MS" w:eastAsia="宋体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（二）</w:t>
      </w:r>
      <w:r>
        <w:rPr>
          <w:rStyle w:val="6"/>
          <w:rFonts w:ascii="Arial Unicode MS" w:hAnsi="Arial Unicode MS" w:eastAsia="Times New Roman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实战能力---比赛成绩(</w:t>
      </w:r>
      <w:r>
        <w:rPr>
          <w:rStyle w:val="6"/>
          <w:rFonts w:hint="eastAsia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50</w:t>
      </w:r>
      <w:r>
        <w:rPr>
          <w:rStyle w:val="6"/>
          <w:rFonts w:ascii="Arial Unicode MS" w:hAnsi="Arial Unicode MS" w:eastAsia="Times New Roman"/>
          <w:b w:val="0"/>
          <w:i w:val="0"/>
          <w:caps w:val="0"/>
          <w:color w:val="231F20"/>
          <w:spacing w:val="0"/>
          <w:w w:val="100"/>
          <w:sz w:val="24"/>
          <w:szCs w:val="24"/>
          <w:lang w:val="en-US" w:eastAsia="zh-CN" w:bidi="ar-SA"/>
        </w:rPr>
        <w:t>分)</w:t>
      </w:r>
    </w:p>
    <w:p w14:paraId="0F478E9D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.考试方法：分别组织男女考生进行比赛。比赛采用（1）每人只有一个发球局，当出现1:1平局时，进行抢“5”决胜，发球局和抢“5”局都无占先。（2）如果出现人数多，而时间与场地不够的情况，那就直接进行抢“7”分决胜，当比分为6:6时，最后一分定胜负，谁先到“7”分谁赢下比赛。</w:t>
      </w:r>
    </w:p>
    <w:p w14:paraId="379248F2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(1)5人（含）以内进行单循环赛，决出全部名次。考生的上场顺序由抽签决定。</w:t>
      </w:r>
    </w:p>
    <w:p w14:paraId="3F5F3E9F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(2)5人以上采用阶段赛方法，第一阶段分组循环赛，第二阶段淘汰赛。 第一阶段：6至8人分为两组，9至11人分为三组，12人（含）以上分为四组。</w:t>
      </w:r>
    </w:p>
    <w:p w14:paraId="3AC7E1B7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分组方法：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按运动技术等级高低排序，等级高者先抽签确定签位，下一级别考生的起始签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位根据上一级别签位确定。例，运动健将2人，抽签先确定1、2号签位；一级运动员3人，起始签位从3号开始，抽签确定3,4,5号签位；二级运动员起始签位从6号开始。以此类推。实行一次抽签分组入位，学生自己抽签确定组别与签位，组别与签位确定后，不能更改。</w:t>
      </w:r>
    </w:p>
    <w:p w14:paraId="0BE49EDE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第二阶段：如果是6至8人分成A、B两组决出小组名次后，进行同名次淘汰决出全部名次。A组第一对阵B组第一。A组第二对阵B组第二。以此类推。</w:t>
      </w:r>
    </w:p>
    <w:p w14:paraId="4253B4DB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9至11人以上分成A、B、C、三组决出小组名次后，每个组同名次打一个3人循环以决出全部名次。A组第一与B组第一和C组第一两两对决，以此决出前三名，以此类推。</w:t>
      </w:r>
    </w:p>
    <w:p w14:paraId="2347D83C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12人（含）以上分成A、B、C、D四组决出小组名次后，进行同名次淘汰决出全部名次。A组第一对阵C组第一。B组第一对阵D第一。四个小组第一交叉对决，赢的两个争夺1、2名，输的两个争夺3、4名，以此类推。</w:t>
      </w:r>
    </w:p>
    <w:p w14:paraId="1150FD3F">
      <w:pPr>
        <w:pStyle w:val="9"/>
        <w:widowControl/>
        <w:snapToGrid/>
        <w:spacing w:before="72" w:beforeAutospacing="0" w:after="0" w:afterAutospacing="0" w:line="300" w:lineRule="auto"/>
        <w:ind w:left="0" w:right="65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在比赛中，如果遇到特殊情况或因为特殊原因需要临时更改赛制及其他，由主考官与考生相应进行协调，最终由主考官决定。其他内容参照中国网球协会审定的网球竞赛规则执行。</w:t>
      </w:r>
    </w:p>
    <w:p w14:paraId="38534954">
      <w:pPr>
        <w:pStyle w:val="9"/>
        <w:widowControl/>
        <w:numPr>
          <w:ilvl w:val="0"/>
          <w:numId w:val="2"/>
        </w:numPr>
        <w:snapToGrid/>
        <w:spacing w:before="17" w:beforeAutospacing="0" w:after="0" w:afterAutospacing="0" w:line="300" w:lineRule="auto"/>
        <w:ind w:left="0" w:leftChars="0" w:firstLine="420" w:firstLineChars="200"/>
        <w:textAlignment w:val="baseline"/>
        <w:rPr>
          <w:rStyle w:val="6"/>
          <w:rFonts w:ascii="方正宋一简体" w:hAnsi="方正宋一简体" w:eastAsia="方正宋一简体"/>
          <w:b w:val="0"/>
          <w:i w:val="0"/>
          <w:caps w:val="0"/>
          <w:color w:val="231F20"/>
          <w:spacing w:val="0"/>
          <w:w w:val="100"/>
          <w:sz w:val="20"/>
          <w:szCs w:val="20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评分标准：</w:t>
      </w:r>
    </w:p>
    <w:p w14:paraId="2D767684">
      <w:pPr>
        <w:pStyle w:val="9"/>
        <w:widowControl/>
        <w:snapToGrid/>
        <w:spacing w:before="17" w:beforeAutospacing="0" w:after="0" w:afterAutospacing="0" w:line="300" w:lineRule="auto"/>
        <w:ind w:left="507" w:firstLine="420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 xml:space="preserve">比赛成绩  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drawing>
          <wp:inline distT="0" distB="0" distL="0" distR="0">
            <wp:extent cx="727075" cy="406400"/>
            <wp:effectExtent l="0" t="0" r="3175" b="0"/>
            <wp:docPr id="1027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2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4064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 xml:space="preserve"> ×25+</w:t>
      </w:r>
      <w:r>
        <w:rPr>
          <w:rStyle w:val="6"/>
          <w:rFonts w:hint="eastAsia"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2</w:t>
      </w:r>
      <w:r>
        <w:rPr>
          <w:rStyle w:val="6"/>
          <w:rFonts w:hint="default"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5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，其中N为该专项考试人数，R为比赛名次。</w:t>
      </w:r>
    </w:p>
    <w:p w14:paraId="757FA971">
      <w:pPr>
        <w:pStyle w:val="9"/>
        <w:widowControl/>
        <w:snapToGrid/>
        <w:spacing w:before="41" w:beforeAutospacing="0" w:after="0" w:afterAutospacing="0" w:line="240" w:lineRule="auto"/>
        <w:ind w:left="0" w:leftChars="0" w:firstLineChars="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 w14:paraId="1767879F">
      <w:pPr>
        <w:pStyle w:val="9"/>
        <w:widowControl/>
        <w:snapToGrid/>
        <w:spacing w:before="41" w:beforeAutospacing="0" w:after="0" w:afterAutospacing="0" w:line="240" w:lineRule="auto"/>
        <w:ind w:left="5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 w14:paraId="24D544CE">
      <w:pPr>
        <w:pStyle w:val="9"/>
        <w:widowControl/>
        <w:snapToGrid/>
        <w:spacing w:before="41" w:beforeAutospacing="0" w:after="0" w:afterAutospacing="0" w:line="240" w:lineRule="auto"/>
        <w:ind w:left="500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 w14:paraId="5C4B08DB">
      <w:pPr>
        <w:pStyle w:val="9"/>
        <w:widowControl/>
        <w:snapToGrid/>
        <w:spacing w:before="41" w:beforeAutospacing="0" w:after="0" w:afterAutospacing="0" w:line="240" w:lineRule="auto"/>
        <w:ind w:left="5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（三）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实战能力---比赛技、战术技评（</w:t>
      </w:r>
      <w:r>
        <w:rPr>
          <w:rStyle w:val="6"/>
          <w:rFonts w:hint="eastAsia"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30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分）</w:t>
      </w:r>
    </w:p>
    <w:p w14:paraId="528AF177">
      <w:pPr>
        <w:pStyle w:val="9"/>
        <w:widowControl/>
        <w:snapToGrid/>
        <w:spacing w:before="72" w:beforeAutospacing="0" w:after="0" w:afterAutospacing="0" w:line="240" w:lineRule="auto"/>
        <w:ind w:left="0" w:firstLine="436" w:firstLineChars="200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4"/>
          <w:w w:val="100"/>
          <w:sz w:val="21"/>
          <w:szCs w:val="21"/>
          <w:lang w:val="en-US" w:eastAsia="zh-CN" w:bidi="ar-SA"/>
        </w:rPr>
        <w:t>评分标准：考评员参照实战能力评分细则（表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3"/>
          <w:w w:val="100"/>
          <w:sz w:val="21"/>
          <w:szCs w:val="21"/>
          <w:lang w:val="en-US" w:eastAsia="zh-CN" w:bidi="ar-SA"/>
        </w:rPr>
        <w:t>1），对考生动作的正确、协调、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连贯熟练程度，技、战术运用水平以及意识等方面进行综合评定。采用</w:t>
      </w:r>
      <w:r>
        <w:rPr>
          <w:rStyle w:val="6"/>
          <w:rFonts w:hint="eastAsia"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30</w:t>
      </w: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分制评分，分数至多可到小数点后1位。</w:t>
      </w:r>
    </w:p>
    <w:p w14:paraId="70A09A2F">
      <w:pPr>
        <w:pStyle w:val="9"/>
        <w:widowControl/>
        <w:snapToGrid/>
        <w:spacing w:before="10" w:beforeAutospacing="0" w:after="0" w:afterAutospacing="0" w:line="240" w:lineRule="auto"/>
        <w:ind w:left="507" w:right="242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p w14:paraId="0AABF17F">
      <w:pPr>
        <w:pStyle w:val="9"/>
        <w:widowControl/>
        <w:snapToGrid/>
        <w:spacing w:before="10" w:beforeAutospacing="0" w:after="0" w:afterAutospacing="0" w:line="240" w:lineRule="auto"/>
        <w:ind w:left="507" w:right="2420"/>
        <w:jc w:val="both"/>
        <w:textAlignment w:val="baseline"/>
        <w:rPr>
          <w:rStyle w:val="6"/>
          <w:rFonts w:ascii="宋体" w:hAnsi="宋体" w:eastAsia="宋体"/>
          <w:b w:val="0"/>
          <w:i w:val="0"/>
          <w:caps w:val="0"/>
          <w:spacing w:val="0"/>
          <w:w w:val="100"/>
          <w:sz w:val="21"/>
          <w:szCs w:val="21"/>
          <w:lang w:val="en-US" w:eastAsia="zh-CN" w:bidi="ar-SA"/>
        </w:rPr>
      </w:pPr>
      <w:r>
        <w:rPr>
          <w:rStyle w:val="6"/>
          <w:rFonts w:ascii="宋体" w:hAnsi="宋体" w:eastAsia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  <w:t>表 2   比赛技、战术技评评分细则</w:t>
      </w:r>
    </w:p>
    <w:tbl>
      <w:tblPr>
        <w:tblStyle w:val="4"/>
        <w:tblW w:w="8333" w:type="dxa"/>
        <w:tblInd w:w="-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9"/>
        <w:gridCol w:w="5684"/>
      </w:tblGrid>
      <w:tr w14:paraId="1B6AA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2649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52FC5B43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等级（分值范围）</w:t>
            </w:r>
          </w:p>
        </w:tc>
        <w:tc>
          <w:tcPr>
            <w:tcW w:w="5684" w:type="dxa"/>
            <w:tcBorders>
              <w:top w:val="single" w:color="3CB4E7" w:sz="12" w:space="0"/>
              <w:left w:val="nil"/>
              <w:bottom w:val="single" w:color="3CB4E7" w:sz="2" w:space="0"/>
              <w:right w:val="nil"/>
            </w:tcBorders>
            <w:shd w:val="clear" w:color="auto" w:fill="B7DBF4"/>
            <w:vAlign w:val="center"/>
          </w:tcPr>
          <w:p w14:paraId="2859C08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评价标准</w:t>
            </w:r>
          </w:p>
        </w:tc>
      </w:tr>
      <w:tr w14:paraId="61157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</w:trPr>
        <w:tc>
          <w:tcPr>
            <w:tcW w:w="264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FDE239B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优（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30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 ～ 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26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分）</w:t>
            </w:r>
          </w:p>
        </w:tc>
        <w:tc>
          <w:tcPr>
            <w:tcW w:w="568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62B9CF31"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动作正确，协调、连贯、实效；技术运用合理、运用效果好；战术意识强、实战效果较好。</w:t>
            </w:r>
          </w:p>
        </w:tc>
      </w:tr>
      <w:tr w14:paraId="3B9F8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3E59723E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良 ( 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25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 ～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21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>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10B0956F"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动作正确，协调；技术运用较合理、运用效果较好；战术意识较强、实战效果较好。</w:t>
            </w:r>
          </w:p>
        </w:tc>
      </w:tr>
      <w:tr w14:paraId="55311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exact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7EE7725C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中 ( 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20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 ～ 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16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 分 )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 w14:paraId="5352508C"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动作基本正确，协调；技术运用基本合理、运用效果一般；战术意识一般、效果一般。</w:t>
            </w:r>
          </w:p>
        </w:tc>
      </w:tr>
      <w:tr w14:paraId="1F676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</w:trPr>
        <w:tc>
          <w:tcPr>
            <w:tcW w:w="264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5BFDCD00">
            <w:pPr>
              <w:pStyle w:val="12"/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差 ( </w:t>
            </w:r>
            <w:r>
              <w:rPr>
                <w:rStyle w:val="6"/>
                <w:rFonts w:hint="eastAsia"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val="en-US" w:eastAsia="zh-CN"/>
              </w:rPr>
              <w:t>15</w:t>
            </w: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</w:rPr>
              <w:t xml:space="preserve"> 分以下 )</w:t>
            </w:r>
          </w:p>
        </w:tc>
        <w:tc>
          <w:tcPr>
            <w:tcW w:w="568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 w14:paraId="38B8318E">
            <w:pPr>
              <w:pStyle w:val="12"/>
              <w:widowControl/>
              <w:snapToGrid/>
              <w:spacing w:before="0" w:beforeAutospacing="0" w:after="0" w:afterAutospacing="0" w:line="270" w:lineRule="auto"/>
              <w:ind w:right="201"/>
              <w:jc w:val="both"/>
              <w:textAlignment w:val="baseline"/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</w:pPr>
            <w:r>
              <w:rPr>
                <w:rStyle w:val="6"/>
                <w:rFonts w:ascii="方正宋三简体" w:hAnsi="方正宋三简体" w:eastAsia="方正宋三简体"/>
                <w:b w:val="0"/>
                <w:i w:val="0"/>
                <w:caps w:val="0"/>
                <w:color w:val="231F20"/>
                <w:spacing w:val="0"/>
                <w:w w:val="100"/>
                <w:sz w:val="18"/>
                <w:szCs w:val="18"/>
                <w:lang w:eastAsia="zh-CN"/>
              </w:rPr>
              <w:t>动作不正确，不协调；技术动作不合理、运用效果差；战术意识差、效果较差。</w:t>
            </w:r>
          </w:p>
        </w:tc>
      </w:tr>
    </w:tbl>
    <w:p w14:paraId="2271E4EC">
      <w:pPr>
        <w:snapToGrid/>
        <w:spacing w:before="0" w:beforeAutospacing="0" w:after="0" w:afterAutospacing="0" w:line="240" w:lineRule="auto"/>
        <w:textAlignment w:val="baseline"/>
        <w:rPr>
          <w:rStyle w:val="6"/>
          <w:rFonts w:ascii="宋体" w:hAnsi="宋体"/>
          <w:b w:val="0"/>
          <w:i w:val="0"/>
          <w:caps w:val="0"/>
          <w:color w:val="231F20"/>
          <w:spacing w:val="0"/>
          <w:w w:val="100"/>
          <w:sz w:val="21"/>
          <w:szCs w:val="21"/>
          <w:lang w:val="en-US" w:eastAsia="zh-CN" w:bidi="ar-SA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002020204"/>
    <w:charset w:val="86"/>
    <w:family w:val="roman"/>
    <w:pitch w:val="default"/>
    <w:sig w:usb0="00000000" w:usb1="00000000" w:usb2="0000003F" w:usb3="00000000" w:csb0="603F01FF" w:csb1="FFFF0000"/>
  </w:font>
  <w:font w:name="方正宋三简体">
    <w:altName w:val="宋体"/>
    <w:panose1 w:val="020106010300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0094E">
    <w:pPr>
      <w:pStyle w:val="2"/>
      <w:widowControl/>
      <w:snapToGrid w:val="0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0CB4C">
    <w:pPr>
      <w:pStyle w:val="2"/>
      <w:widowControl/>
      <w:snapToGrid w:val="0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BF34E"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4E257"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DA654"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rFonts w:ascii="Calibri" w:hAnsi="Calibri"/>
        <w:sz w:val="18"/>
        <w:szCs w:val="18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decimal"/>
      <w:suff w:val="space"/>
      <w:lvlText w:val="%1."/>
      <w:lvlJc w:val="left"/>
      <w:pPr>
        <w:widowControl/>
        <w:textAlignment w:val="baseline"/>
      </w:pPr>
      <w:rPr>
        <w:rStyle w:val="6"/>
      </w:rPr>
    </w:lvl>
  </w:abstractNum>
  <w:abstractNum w:abstractNumId="1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  <w:pPr>
        <w:widowControl/>
        <w:textAlignment w:val="baseline"/>
      </w:pPr>
      <w:rPr>
        <w:rStyle w:val="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F093F"/>
    <w:rsid w:val="4E3963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extAlignment w:val="baseline"/>
    </w:pPr>
    <w:rPr>
      <w:rFonts w:ascii="Calibri" w:hAnsi="Calibri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textAlignment w:val="baseline"/>
    </w:pPr>
    <w:rPr>
      <w:rFonts w:ascii="Calibri" w:hAnsi="Calibri"/>
      <w:sz w:val="18"/>
      <w:szCs w:val="18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sz w:val="18"/>
      <w:szCs w:val="18"/>
      <w:lang w:val="en-US" w:eastAsia="en-US" w:bidi="ar-SA"/>
    </w:rPr>
  </w:style>
  <w:style w:type="character" w:customStyle="1" w:styleId="6">
    <w:name w:val="NormalCharacter"/>
    <w:qFormat/>
    <w:uiPriority w:val="0"/>
  </w:style>
  <w:style w:type="table" w:customStyle="1" w:styleId="7">
    <w:name w:val="TableNormal"/>
    <w:qFormat/>
    <w:uiPriority w:val="0"/>
  </w:style>
  <w:style w:type="character" w:customStyle="1" w:styleId="8">
    <w:name w:val="UserStyle_0"/>
    <w:basedOn w:val="6"/>
    <w:link w:val="9"/>
    <w:qFormat/>
    <w:uiPriority w:val="0"/>
    <w:rPr>
      <w:rFonts w:ascii="方正宋一简体" w:hAnsi="方正宋一简体" w:eastAsia="方正宋一简体"/>
      <w:lang w:val="en-US" w:eastAsia="en-US" w:bidi="ar-SA"/>
    </w:rPr>
  </w:style>
  <w:style w:type="paragraph" w:customStyle="1" w:styleId="9">
    <w:name w:val="BodyText"/>
    <w:basedOn w:val="1"/>
    <w:link w:val="8"/>
    <w:qFormat/>
    <w:uiPriority w:val="0"/>
    <w:pPr>
      <w:spacing w:before="72"/>
      <w:ind w:left="507"/>
      <w:textAlignment w:val="baseline"/>
    </w:pPr>
    <w:rPr>
      <w:rFonts w:ascii="方正宋一简体" w:hAnsi="方正宋一简体" w:eastAsia="方正宋一简体"/>
      <w:sz w:val="20"/>
      <w:szCs w:val="20"/>
      <w:lang w:val="en-US" w:eastAsia="en-US" w:bidi="ar-SA"/>
    </w:rPr>
  </w:style>
  <w:style w:type="paragraph" w:customStyle="1" w:styleId="10">
    <w:name w:val="UserStyle_1"/>
    <w:basedOn w:val="1"/>
    <w:qFormat/>
    <w:uiPriority w:val="0"/>
    <w:pPr>
      <w:ind w:left="444"/>
      <w:textAlignment w:val="baseline"/>
    </w:pPr>
    <w:rPr>
      <w:rFonts w:ascii="Arial Unicode MS" w:hAnsi="Arial Unicode MS" w:eastAsia="Times New Roman"/>
      <w:sz w:val="22"/>
      <w:szCs w:val="22"/>
      <w:lang w:val="en-US" w:eastAsia="en-US" w:bidi="ar-SA"/>
    </w:rPr>
  </w:style>
  <w:style w:type="paragraph" w:customStyle="1" w:styleId="11">
    <w:name w:val="UserStyle_2"/>
    <w:basedOn w:val="1"/>
    <w:qFormat/>
    <w:uiPriority w:val="0"/>
    <w:pPr>
      <w:ind w:left="500"/>
      <w:textAlignment w:val="baseline"/>
    </w:pPr>
    <w:rPr>
      <w:rFonts w:ascii="Arial Unicode MS" w:hAnsi="Arial Unicode MS" w:eastAsia="Times New Roman"/>
      <w:sz w:val="28"/>
      <w:szCs w:val="28"/>
      <w:lang w:val="en-US" w:eastAsia="en-US" w:bidi="ar-SA"/>
    </w:rPr>
  </w:style>
  <w:style w:type="paragraph" w:customStyle="1" w:styleId="12">
    <w:name w:val="UserStyle_3"/>
    <w:basedOn w:val="1"/>
    <w:qFormat/>
    <w:uiPriority w:val="0"/>
    <w:pPr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1510</Words>
  <Characters>1616</Characters>
  <Paragraphs>166</Paragraphs>
  <TotalTime>20</TotalTime>
  <ScaleCrop>false</ScaleCrop>
  <LinksUpToDate>false</LinksUpToDate>
  <CharactersWithSpaces>1658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2021-03-12T09:57:00Z</dcterms:created>
  <dc:creator>HP</dc:creator>
  <cp:lastModifiedBy>谢明正</cp:lastModifiedBy>
  <dcterms:modified xsi:type="dcterms:W3CDTF">2025-02-19T09:34:25Z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A0790570B46D40239F41BB0A7E1DECF3_13</vt:lpwstr>
  </property>
  <property fmtid="{D5CDD505-2E9C-101B-9397-08002B2CF9AE}" pid="4" name="KSOTemplateDocerSaveRecord">
    <vt:lpwstr>eyJoZGlkIjoiNDRiODg5OTg0MjMwOTczMDU3ZDQ2MWEyNDYyMWNiNDEiLCJ1c2VySWQiOiIzODIzNDI3NjkifQ==</vt:lpwstr>
  </property>
</Properties>
</file>